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 Narrow" w:cs="Arial Narrow" w:eastAsia="Arial Narrow" w:hAnsi="Arial Narrow"/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color w:val="666666"/>
          <w:sz w:val="30"/>
          <w:szCs w:val="30"/>
        </w:rPr>
      </w:pPr>
      <w:r w:rsidDel="00000000" w:rsidR="00000000" w:rsidRPr="00000000">
        <w:rPr>
          <w:rFonts w:ascii="Arial Narrow" w:cs="Arial Narrow" w:eastAsia="Arial Narrow" w:hAnsi="Arial Narrow"/>
          <w:color w:val="666666"/>
          <w:sz w:val="30"/>
          <w:szCs w:val="30"/>
          <w:rtl w:val="0"/>
        </w:rPr>
        <w:t xml:space="preserve">Argentina, Chile y México ganan el concurso #IdeasParaElFuturo</w:t>
      </w:r>
    </w:p>
    <w:p w:rsidR="00000000" w:rsidDel="00000000" w:rsidP="00000000" w:rsidRDefault="00000000" w:rsidRPr="00000000" w14:paraId="00000003">
      <w:pPr>
        <w:ind w:left="720" w:firstLine="0"/>
        <w:rPr>
          <w:rFonts w:ascii="Arial Narrow" w:cs="Arial Narrow" w:eastAsia="Arial Narrow" w:hAnsi="Arial Narrow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720" w:hanging="360"/>
        <w:rPr>
          <w:rFonts w:ascii="Arial Narrow" w:cs="Arial Narrow" w:eastAsia="Arial Narrow" w:hAnsi="Arial Narrow"/>
          <w:color w:val="666666"/>
        </w:rPr>
      </w:pPr>
      <w:r w:rsidDel="00000000" w:rsidR="00000000" w:rsidRPr="00000000">
        <w:rPr>
          <w:rFonts w:ascii="Arial Narrow" w:cs="Arial Narrow" w:eastAsia="Arial Narrow" w:hAnsi="Arial Narrow"/>
          <w:color w:val="666666"/>
          <w:rtl w:val="0"/>
        </w:rPr>
        <w:t xml:space="preserve">Una estudiante argentina, una chilena y un mexicano ganaron el concurso de ensayos universitarios #IdeasParaElFuturo, organizado por CAF con motivo de su 50 aniversario, en colaboración con los bancos centrales de los países de Iberoamérica.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720" w:firstLine="0"/>
        <w:rPr>
          <w:rFonts w:ascii="Arial Narrow" w:cs="Arial Narrow" w:eastAsia="Arial Narrow" w:hAnsi="Arial Narrow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0" w:firstLine="0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Fonts w:ascii="Arial Narrow" w:cs="Arial Narrow" w:eastAsia="Arial Narrow" w:hAnsi="Arial Narrow"/>
          <w:color w:val="666666"/>
          <w:rtl w:val="0"/>
        </w:rPr>
        <w:t xml:space="preserve">Ciudad de México, a XX de noviembre de 2019. </w:t>
      </w: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CAF –banco de desarrollo de América Latina- dio a conocer a los ganadores del concurso de ensayos universitarios #IdeasParaElFuturo, una iniciativa organizada para conmemorar su 50 aniversario que ha logrado plasmar la visión de futuro de los jóvenes iberoamericanos en temas clave del desarrollo de sus países.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0" w:firstLine="0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0" w:firstLine="0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La iniciativa, organizada en conjunto con los bancos centrales de la región, recibió más de 700 ensayos provenientes de 18 países, y premiará con USD 2.000 a los ganadores de cada una de las categorías, durante la Conferencia Anual de CAF, que este año se celebrará en Quito en 7 de noviembre.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0" w:firstLine="0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0" w:firstLine="0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La ganadora de la categoría “Productividad e Innovación” ha sido la argentina Paula Luvini, de la Universidad de Buenos Aires, con un ensayo que analiza la eficiencia del financiero y el correcto diseño para su futuro. En la categoría de “Integración”, la ganadora ha sido la chilena Yancy Villarroel, Universidad Católica de Chile, con un ensayo que aborda los desafíos y expectativas para el 2030 en cuanto a una integración regional latinoamericana al alcance de todos. Y por último, el mexicano Antonio Rojas, de la UNAM, ganó la categoría de “Políticas Públicas”, gracias a un análisis sobre cómo hacer más eficiente la inversión pública en la región.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0" w:firstLine="0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0" w:firstLine="0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“En la celebración de nuestro 50 aniversario hemos querido mirar hacia el futuro de la mano de los jóvenes. El concurso #IdeasParaElFuturo ha ratificado algo que en cierta manera ya conocíamos: que América Latina es una región joven, vibrante, con muchas y buenas ideas, y sobre todo con un enorme talento que tenemos que saber aprovechar”, dijo Luis Carranza, presidente ejecutivo de CAF.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0" w:firstLine="0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0" w:firstLine="0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Los estudiantes ganadores viajarán a Quito el 7 de noviembre para recibir su premio y para  presentar su ensayo ante los asistentes de la Conferencia Anual de CAF.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0" w:firstLine="0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0" w:firstLine="0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0" w:firstLine="0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0" w:firstLine="0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0" w:firstLine="0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0" w:firstLine="0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0" w:firstLine="0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Fonts w:ascii="Arial Narrow" w:cs="Arial Narrow" w:eastAsia="Arial Narrow" w:hAnsi="Arial Narrow"/>
          <w:color w:val="222222"/>
          <w:sz w:val="16"/>
          <w:szCs w:val="16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13 bancos privados, es una de las principales fuentes de financiamiento multilateral y un importante generador de conocimiento para la región.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1366838</wp:posOffset>
          </wp:positionH>
          <wp:positionV relativeFrom="paragraph">
            <wp:posOffset>-276224</wp:posOffset>
          </wp:positionV>
          <wp:extent cx="3213877" cy="9382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13877" cy="9382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